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258" w:rsidRPr="00254258" w:rsidRDefault="00254258" w:rsidP="00254258">
      <w:pPr>
        <w:rPr>
          <w:rFonts w:ascii="Verdana" w:hAnsi="Verdana"/>
          <w:b/>
          <w:sz w:val="22"/>
          <w:szCs w:val="22"/>
        </w:rPr>
      </w:pPr>
      <w:r w:rsidRPr="00254258">
        <w:rPr>
          <w:rFonts w:ascii="Verdana" w:hAnsi="Verdana"/>
          <w:b/>
          <w:sz w:val="22"/>
          <w:szCs w:val="22"/>
        </w:rPr>
        <w:t>Klachtenreglement</w:t>
      </w:r>
    </w:p>
    <w:p w:rsidR="00254258" w:rsidRDefault="00254258" w:rsidP="00254258">
      <w:pPr>
        <w:rPr>
          <w:rFonts w:ascii="Verdana" w:hAnsi="Verdana"/>
          <w:sz w:val="18"/>
        </w:rPr>
      </w:pPr>
    </w:p>
    <w:p w:rsidR="00254258" w:rsidRDefault="00254258" w:rsidP="00254258">
      <w:pPr>
        <w:rPr>
          <w:rFonts w:ascii="Verdana" w:hAnsi="Verdana"/>
          <w:sz w:val="18"/>
        </w:rPr>
      </w:pPr>
      <w:r>
        <w:rPr>
          <w:rFonts w:ascii="Verdana" w:hAnsi="Verdana"/>
          <w:sz w:val="18"/>
        </w:rPr>
        <w:t>Leveringsvoorwaarden</w:t>
      </w:r>
    </w:p>
    <w:p w:rsidR="00254258" w:rsidRDefault="00254258" w:rsidP="00254258">
      <w:pPr>
        <w:rPr>
          <w:rFonts w:ascii="Verdana" w:hAnsi="Verdana"/>
          <w:sz w:val="18"/>
        </w:rPr>
      </w:pPr>
      <w:r>
        <w:rPr>
          <w:rFonts w:ascii="Verdana" w:hAnsi="Verdana"/>
          <w:sz w:val="18"/>
        </w:rPr>
        <w:t>Artikel 8</w:t>
      </w:r>
      <w:r>
        <w:rPr>
          <w:rFonts w:ascii="Verdana" w:hAnsi="Verdana"/>
          <w:sz w:val="18"/>
        </w:rPr>
        <w:tab/>
        <w:t>Klachten</w:t>
      </w:r>
    </w:p>
    <w:p w:rsidR="00254258" w:rsidRDefault="00254258" w:rsidP="00254258">
      <w:pPr>
        <w:rPr>
          <w:rFonts w:ascii="Verdana" w:hAnsi="Verdana"/>
          <w:sz w:val="18"/>
        </w:rPr>
      </w:pPr>
    </w:p>
    <w:p w:rsidR="00254258" w:rsidRDefault="00254258" w:rsidP="00254258">
      <w:pPr>
        <w:numPr>
          <w:ilvl w:val="0"/>
          <w:numId w:val="1"/>
        </w:numPr>
        <w:rPr>
          <w:rFonts w:ascii="Verdana" w:hAnsi="Verdana"/>
          <w:sz w:val="18"/>
        </w:rPr>
      </w:pPr>
      <w:r>
        <w:rPr>
          <w:rFonts w:ascii="Verdana" w:hAnsi="Verdana"/>
          <w:sz w:val="18"/>
        </w:rPr>
        <w:t>Klachten over de verrichte werkzaamheden dienen door de opdrachtgever binnen 8 dagen na ontdekking, doch uiterlijk binnen 14 dagen na voltooiing van de betreffende werkzaamheden schriftelijk te worden gemeld aan opdrachtnemer. De ingebrekestelling dient een zo gedetailleerd mogelijke omschrijving van de tekortkoming te bevatten, zodat opdrachtnemer in staat is adequaat te reageren.</w:t>
      </w:r>
    </w:p>
    <w:p w:rsidR="00254258" w:rsidRDefault="00254258" w:rsidP="00254258">
      <w:pPr>
        <w:rPr>
          <w:rFonts w:ascii="Verdana" w:hAnsi="Verdana"/>
          <w:sz w:val="18"/>
        </w:rPr>
      </w:pPr>
    </w:p>
    <w:p w:rsidR="00254258" w:rsidRDefault="00254258" w:rsidP="00254258">
      <w:pPr>
        <w:numPr>
          <w:ilvl w:val="0"/>
          <w:numId w:val="1"/>
        </w:numPr>
        <w:rPr>
          <w:rFonts w:ascii="Verdana" w:hAnsi="Verdana"/>
          <w:sz w:val="18"/>
        </w:rPr>
      </w:pPr>
      <w:r>
        <w:rPr>
          <w:rFonts w:ascii="Verdana" w:hAnsi="Verdana"/>
          <w:sz w:val="18"/>
        </w:rPr>
        <w:t>Indien een klacht gegrond, zal opdrachtnemer de werkzaamheden alsnog verrichten als overeengekomen, tenzij dit inmiddels voor de opdrachtgever aantoonbaar zinloos is geworden.</w:t>
      </w:r>
    </w:p>
    <w:p w:rsidR="00254258" w:rsidRDefault="00254258" w:rsidP="00254258">
      <w:pPr>
        <w:pStyle w:val="Lijstalinea"/>
        <w:rPr>
          <w:rFonts w:ascii="Verdana" w:hAnsi="Verdana"/>
          <w:sz w:val="18"/>
        </w:rPr>
      </w:pPr>
    </w:p>
    <w:p w:rsidR="00254258" w:rsidRDefault="00254258" w:rsidP="00254258">
      <w:pPr>
        <w:numPr>
          <w:ilvl w:val="0"/>
          <w:numId w:val="1"/>
        </w:numPr>
        <w:rPr>
          <w:rFonts w:ascii="Verdana" w:hAnsi="Verdana"/>
          <w:sz w:val="18"/>
        </w:rPr>
      </w:pPr>
      <w:r>
        <w:rPr>
          <w:rFonts w:ascii="Verdana" w:hAnsi="Verdana"/>
          <w:sz w:val="18"/>
        </w:rPr>
        <w:t xml:space="preserve">Alle klachten worden vertrouwelijk behandeld door de opdrachtnemer. </w:t>
      </w:r>
    </w:p>
    <w:p w:rsidR="00254258" w:rsidRDefault="00254258" w:rsidP="00254258">
      <w:pPr>
        <w:pStyle w:val="Lijstalinea"/>
        <w:rPr>
          <w:rFonts w:ascii="Verdana" w:hAnsi="Verdana"/>
          <w:sz w:val="18"/>
        </w:rPr>
      </w:pPr>
    </w:p>
    <w:p w:rsidR="00254258" w:rsidRDefault="00254258" w:rsidP="00254258">
      <w:pPr>
        <w:numPr>
          <w:ilvl w:val="0"/>
          <w:numId w:val="1"/>
        </w:numPr>
        <w:rPr>
          <w:rFonts w:ascii="Verdana" w:hAnsi="Verdana"/>
          <w:sz w:val="18"/>
        </w:rPr>
      </w:pPr>
      <w:r>
        <w:rPr>
          <w:rFonts w:ascii="Verdana" w:hAnsi="Verdana"/>
          <w:sz w:val="18"/>
        </w:rPr>
        <w:t xml:space="preserve">Bij een meningsverschil over de klacht en de wijze van genoegdoening wordt </w:t>
      </w:r>
      <w:r w:rsidR="001F5536">
        <w:rPr>
          <w:rFonts w:ascii="Verdana" w:hAnsi="Verdana"/>
          <w:sz w:val="18"/>
        </w:rPr>
        <w:t xml:space="preserve">de klacht voorgelegd aan de GAT Klachtenfunctionaris Scholingsinstituten, van het ministerie van VWS. </w:t>
      </w:r>
      <w:r>
        <w:rPr>
          <w:rFonts w:ascii="Verdana" w:hAnsi="Verdana"/>
          <w:sz w:val="18"/>
        </w:rPr>
        <w:t xml:space="preserve">Beide partijen zijn verplicht de uitkomst van de </w:t>
      </w:r>
      <w:r w:rsidR="001F5536">
        <w:rPr>
          <w:rFonts w:ascii="Verdana" w:hAnsi="Verdana"/>
          <w:sz w:val="18"/>
        </w:rPr>
        <w:t xml:space="preserve">Klachtenfunctionaris </w:t>
      </w:r>
      <w:bookmarkStart w:id="0" w:name="_GoBack"/>
      <w:bookmarkEnd w:id="0"/>
      <w:r>
        <w:rPr>
          <w:rFonts w:ascii="Verdana" w:hAnsi="Verdana"/>
          <w:sz w:val="18"/>
        </w:rPr>
        <w:t xml:space="preserve">na te leven. </w:t>
      </w:r>
    </w:p>
    <w:p w:rsidR="00254258" w:rsidRDefault="00254258" w:rsidP="00254258">
      <w:pPr>
        <w:rPr>
          <w:rFonts w:ascii="Verdana" w:hAnsi="Verdana"/>
          <w:sz w:val="18"/>
        </w:rPr>
      </w:pPr>
    </w:p>
    <w:p w:rsidR="00254258" w:rsidRDefault="00254258" w:rsidP="00254258">
      <w:pPr>
        <w:rPr>
          <w:rFonts w:ascii="Verdana" w:hAnsi="Verdana"/>
          <w:sz w:val="18"/>
        </w:rPr>
      </w:pPr>
    </w:p>
    <w:p w:rsidR="00F167DE" w:rsidRDefault="00F167DE"/>
    <w:sectPr w:rsidR="00F167DE" w:rsidSect="00F167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351B0"/>
    <w:multiLevelType w:val="hybridMultilevel"/>
    <w:tmpl w:val="C930B0E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258"/>
    <w:rsid w:val="001F5536"/>
    <w:rsid w:val="00254258"/>
    <w:rsid w:val="008A44EB"/>
    <w:rsid w:val="00F167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CED7"/>
  <w15:docId w15:val="{9FC10799-82E7-4518-A062-6BCEA99E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5425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425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810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 Advies</dc:creator>
  <cp:lastModifiedBy>Helder AA, Anneke</cp:lastModifiedBy>
  <cp:revision>2</cp:revision>
  <dcterms:created xsi:type="dcterms:W3CDTF">2018-05-01T15:15:00Z</dcterms:created>
  <dcterms:modified xsi:type="dcterms:W3CDTF">2018-05-01T15:15:00Z</dcterms:modified>
</cp:coreProperties>
</file>